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F3" w:rsidRPr="00A01198" w:rsidRDefault="00F75501" w:rsidP="00A01198">
      <w:r>
        <w:rPr>
          <w:rFonts w:ascii="Arial" w:hAnsi="Arial" w:cs="Arial"/>
          <w:noProof/>
          <w:color w:val="000000"/>
          <w:sz w:val="20"/>
          <w:szCs w:val="20"/>
        </w:rPr>
        <w:drawing>
          <wp:inline distT="0" distB="0" distL="0" distR="0" wp14:anchorId="1FD5C8C4" wp14:editId="7D6916B8">
            <wp:extent cx="2207511" cy="1028700"/>
            <wp:effectExtent l="0" t="0" r="2540" b="0"/>
            <wp:docPr id="1" name="yui_3_5_1_5_1354831067243_503" descr="http://theliftfoundation.files.wordpress.com/2010/10/f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4831067243_503" descr="http://theliftfoundation.files.wordpress.com/2010/10/fc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220" cy="1030894"/>
                    </a:xfrm>
                    <a:prstGeom prst="rect">
                      <a:avLst/>
                    </a:prstGeom>
                    <a:noFill/>
                    <a:ln>
                      <a:noFill/>
                    </a:ln>
                  </pic:spPr>
                </pic:pic>
              </a:graphicData>
            </a:graphic>
          </wp:inline>
        </w:drawing>
      </w:r>
    </w:p>
    <w:p w:rsidR="00C93048" w:rsidRDefault="00C93048" w:rsidP="00763E38"/>
    <w:p w:rsidR="00861D7D" w:rsidRDefault="00861D7D" w:rsidP="00763E38">
      <w:pPr>
        <w:rPr>
          <w:sz w:val="40"/>
          <w:szCs w:val="40"/>
        </w:rPr>
      </w:pPr>
      <w:r w:rsidRPr="00861D7D">
        <w:rPr>
          <w:sz w:val="40"/>
          <w:szCs w:val="40"/>
        </w:rPr>
        <w:t>Alexandria Fellowship of Christian Athletes FCA)</w:t>
      </w:r>
    </w:p>
    <w:p w:rsidR="00FE0AEE" w:rsidRDefault="00FE0AEE" w:rsidP="00763E38">
      <w:pPr>
        <w:rPr>
          <w:sz w:val="40"/>
          <w:szCs w:val="40"/>
        </w:rPr>
      </w:pPr>
    </w:p>
    <w:p w:rsidR="00FE0AEE" w:rsidRPr="00FE0AEE" w:rsidRDefault="00FE0AEE" w:rsidP="00763E38">
      <w:pPr>
        <w:rPr>
          <w:b/>
          <w:sz w:val="24"/>
          <w:szCs w:val="24"/>
        </w:rPr>
      </w:pPr>
      <w:r w:rsidRPr="00FE0AEE">
        <w:rPr>
          <w:b/>
          <w:sz w:val="24"/>
          <w:szCs w:val="24"/>
        </w:rPr>
        <w:t>Bubble Ball Rental Agreement</w:t>
      </w:r>
    </w:p>
    <w:p w:rsidR="00861D7D" w:rsidRDefault="00861D7D" w:rsidP="00861D7D">
      <w:pPr>
        <w:pStyle w:val="NormalWeb"/>
        <w:shd w:val="clear" w:color="auto" w:fill="FFFFFF"/>
        <w:rPr>
          <w:rFonts w:ascii="proxima-nova" w:hAnsi="proxima-nova"/>
          <w:color w:val="000000"/>
          <w:spacing w:val="7"/>
        </w:rPr>
      </w:pP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 xml:space="preserve">The renter (as defined as the individual, organization, or company who rents or is associated with renting Alexandria FCA </w:t>
      </w:r>
      <w:r w:rsidR="00211B99">
        <w:rPr>
          <w:rFonts w:ascii="proxima-nova" w:hAnsi="proxima-nova"/>
          <w:color w:val="000000"/>
          <w:spacing w:val="7"/>
        </w:rPr>
        <w:t>Bubble balls</w:t>
      </w:r>
      <w:r>
        <w:rPr>
          <w:rFonts w:ascii="proxima-nova" w:hAnsi="proxima-nova"/>
          <w:color w:val="000000"/>
          <w:spacing w:val="7"/>
        </w:rPr>
        <w:t xml:space="preserve">) agrees to the following policies and terms. </w:t>
      </w:r>
    </w:p>
    <w:p w:rsidR="00861D7D" w:rsidRDefault="00861D7D" w:rsidP="00861D7D">
      <w:pPr>
        <w:pStyle w:val="NormalWeb"/>
        <w:shd w:val="clear" w:color="auto" w:fill="FFFFFF"/>
        <w:rPr>
          <w:rFonts w:ascii="proxima-nova" w:hAnsi="proxima-nova"/>
          <w:color w:val="000000"/>
          <w:spacing w:val="7"/>
        </w:rPr>
      </w:pP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1.    </w:t>
      </w:r>
      <w:r>
        <w:rPr>
          <w:rStyle w:val="apple-converted-space"/>
          <w:rFonts w:ascii="proxima-nova" w:hAnsi="proxima-nova"/>
          <w:color w:val="000000"/>
          <w:spacing w:val="7"/>
        </w:rPr>
        <w:t> </w:t>
      </w:r>
      <w:r>
        <w:rPr>
          <w:rFonts w:ascii="proxima-nova" w:hAnsi="proxima-nova"/>
          <w:color w:val="000000"/>
          <w:spacing w:val="7"/>
        </w:rPr>
        <w:t>The renter agrees to indemnify, defend, and hold harmless Alexandria FCA from any or all claims and judgments for damages and expenses to which Alexandria FCA, may be subjected to or which they may suffer or incur by reason of any action by renter or its guests, agents, servants or employees during its use of the equipment.</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2.    </w:t>
      </w:r>
      <w:r>
        <w:rPr>
          <w:rStyle w:val="apple-converted-space"/>
          <w:rFonts w:ascii="proxima-nova" w:hAnsi="proxima-nova"/>
          <w:color w:val="000000"/>
          <w:spacing w:val="7"/>
        </w:rPr>
        <w:t> </w:t>
      </w:r>
      <w:r>
        <w:rPr>
          <w:rFonts w:ascii="proxima-nova" w:hAnsi="proxima-nova"/>
          <w:color w:val="000000"/>
          <w:spacing w:val="7"/>
        </w:rPr>
        <w:t>The cost of any damage to Alexandria FCA equipment requiring repairs or additional cleaning care, beyond normal wear and tear, caused by the renter's or its guests' misuse or unsupervised use of the equipment shall be paid by the renter. This includes the theft or damage of equipment and supplies, and soiling of the equipment such as vomit, blood, colored or sugary drinks and liquids, or excessive mud.</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3.    </w:t>
      </w:r>
      <w:r>
        <w:rPr>
          <w:rStyle w:val="apple-converted-space"/>
          <w:rFonts w:ascii="proxima-nova" w:hAnsi="proxima-nova"/>
          <w:color w:val="000000"/>
          <w:spacing w:val="7"/>
        </w:rPr>
        <w:t> </w:t>
      </w:r>
      <w:r>
        <w:rPr>
          <w:rFonts w:ascii="proxima-nova" w:hAnsi="proxima-nova"/>
          <w:color w:val="000000"/>
          <w:spacing w:val="7"/>
        </w:rPr>
        <w:t>The use of tobacco and alcohol products is prohibited during the rental.</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4.    </w:t>
      </w:r>
      <w:r>
        <w:rPr>
          <w:rStyle w:val="apple-converted-space"/>
          <w:rFonts w:ascii="proxima-nova" w:hAnsi="proxima-nova"/>
          <w:color w:val="000000"/>
          <w:spacing w:val="7"/>
        </w:rPr>
        <w:t> </w:t>
      </w:r>
      <w:r>
        <w:rPr>
          <w:rFonts w:ascii="proxima-nova" w:hAnsi="proxima-nova"/>
          <w:color w:val="000000"/>
          <w:spacing w:val="7"/>
        </w:rPr>
        <w:t>All players must sign a waiver/release before playing. Minors must have their parents/guardians sign for them.</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5.    </w:t>
      </w:r>
      <w:r>
        <w:rPr>
          <w:rStyle w:val="apple-converted-space"/>
          <w:rFonts w:ascii="proxima-nova" w:hAnsi="proxima-nova"/>
          <w:color w:val="000000"/>
          <w:spacing w:val="7"/>
        </w:rPr>
        <w:t> </w:t>
      </w:r>
      <w:r>
        <w:rPr>
          <w:rFonts w:ascii="proxima-nova" w:hAnsi="proxima-nova"/>
          <w:color w:val="000000"/>
          <w:spacing w:val="7"/>
        </w:rPr>
        <w:t>For safety reasons, Alexandria FCA may deny access to players who cannot safely fit into the equipment. </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lastRenderedPageBreak/>
        <w:t>6.     The renter asserts that it has the approval from the venue where the rental</w:t>
      </w:r>
      <w:r w:rsidR="00211B99">
        <w:rPr>
          <w:rFonts w:ascii="proxima-nova" w:hAnsi="proxima-nova"/>
          <w:color w:val="000000"/>
          <w:spacing w:val="7"/>
        </w:rPr>
        <w:t xml:space="preserve"> will take place to have Bubble b</w:t>
      </w:r>
      <w:r>
        <w:rPr>
          <w:rFonts w:ascii="proxima-nova" w:hAnsi="proxima-nova"/>
          <w:color w:val="000000"/>
          <w:spacing w:val="7"/>
        </w:rPr>
        <w:t xml:space="preserve">alls. </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7.    </w:t>
      </w:r>
      <w:r>
        <w:rPr>
          <w:rStyle w:val="apple-converted-space"/>
          <w:rFonts w:ascii="proxima-nova" w:hAnsi="proxima-nova"/>
          <w:color w:val="000000"/>
          <w:spacing w:val="7"/>
        </w:rPr>
        <w:t> </w:t>
      </w:r>
      <w:r>
        <w:rPr>
          <w:rFonts w:ascii="proxima-nova" w:hAnsi="proxima-nova"/>
          <w:color w:val="000000"/>
          <w:spacing w:val="7"/>
        </w:rPr>
        <w:t>Cancellations and Refunds:</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a.    </w:t>
      </w:r>
      <w:r>
        <w:rPr>
          <w:rStyle w:val="apple-converted-space"/>
          <w:rFonts w:ascii="proxima-nova" w:hAnsi="proxima-nova"/>
          <w:color w:val="000000"/>
          <w:spacing w:val="7"/>
        </w:rPr>
        <w:t> </w:t>
      </w:r>
      <w:r>
        <w:rPr>
          <w:rFonts w:ascii="proxima-nova" w:hAnsi="proxima-nova"/>
          <w:color w:val="000000"/>
          <w:spacing w:val="7"/>
        </w:rPr>
        <w:t>If the renter cancels the rental a</w:t>
      </w:r>
      <w:r w:rsidR="00FE0AEE">
        <w:rPr>
          <w:rFonts w:ascii="proxima-nova" w:hAnsi="proxima-nova"/>
          <w:color w:val="000000"/>
          <w:spacing w:val="7"/>
        </w:rPr>
        <w:t xml:space="preserve">t any time, all </w:t>
      </w:r>
      <w:r w:rsidR="00211B99">
        <w:rPr>
          <w:rFonts w:ascii="proxima-nova" w:hAnsi="proxima-nova"/>
          <w:color w:val="000000"/>
          <w:spacing w:val="7"/>
        </w:rPr>
        <w:t>payments</w:t>
      </w:r>
      <w:r>
        <w:rPr>
          <w:rFonts w:ascii="proxima-nova" w:hAnsi="proxima-nova"/>
          <w:color w:val="000000"/>
          <w:spacing w:val="7"/>
        </w:rPr>
        <w:t xml:space="preserve"> will be refunded.</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 xml:space="preserve">b.     To postpone or reschedule the rental, the renter should give at least </w:t>
      </w:r>
      <w:r w:rsidR="00211B99">
        <w:rPr>
          <w:rFonts w:ascii="proxima-nova" w:hAnsi="proxima-nova"/>
          <w:color w:val="000000"/>
          <w:spacing w:val="7"/>
        </w:rPr>
        <w:t>one-week’s</w:t>
      </w:r>
      <w:r>
        <w:rPr>
          <w:rFonts w:ascii="proxima-nova" w:hAnsi="proxima-nova"/>
          <w:color w:val="000000"/>
          <w:spacing w:val="7"/>
        </w:rPr>
        <w:t xml:space="preserve"> notice.</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c.    </w:t>
      </w:r>
      <w:r>
        <w:rPr>
          <w:rStyle w:val="apple-converted-space"/>
          <w:rFonts w:ascii="proxima-nova" w:hAnsi="proxima-nova"/>
          <w:color w:val="000000"/>
          <w:spacing w:val="7"/>
        </w:rPr>
        <w:t> </w:t>
      </w:r>
      <w:r>
        <w:rPr>
          <w:rFonts w:ascii="proxima-nova" w:hAnsi="proxima-nova"/>
          <w:color w:val="000000"/>
          <w:spacing w:val="7"/>
        </w:rPr>
        <w:t>Alexandria FCA reserves the right to cancel the rental based on the lack of compliance with any of the criteria stated herein or due to weather concerns. If Alexandria FCA cancels a rental due to weather, before the rental takes place, the renter may select a makeup date, based on Alexandria FCA availability. If the renter does not wish to makeup up the date, Alexandria FCA will refund the payment, excluding the deposit and processing fee. This refund is not applicable once a rental begins.</w:t>
      </w:r>
    </w:p>
    <w:p w:rsidR="00861D7D" w:rsidRDefault="00861D7D" w:rsidP="00861D7D">
      <w:pPr>
        <w:pStyle w:val="NormalWeb"/>
        <w:shd w:val="clear" w:color="auto" w:fill="FFFFFF"/>
        <w:rPr>
          <w:rFonts w:ascii="proxima-nova" w:hAnsi="proxima-nova"/>
          <w:color w:val="000000"/>
          <w:spacing w:val="7"/>
        </w:rPr>
      </w:pPr>
      <w:r>
        <w:rPr>
          <w:rFonts w:ascii="proxima-nova" w:hAnsi="proxima-nova"/>
          <w:color w:val="000000"/>
          <w:spacing w:val="7"/>
        </w:rPr>
        <w:t>9.     Payment:</w:t>
      </w:r>
      <w:r w:rsidR="00B82AEC">
        <w:rPr>
          <w:rFonts w:ascii="proxima-nova" w:hAnsi="proxima-nova"/>
          <w:color w:val="000000"/>
          <w:spacing w:val="7"/>
        </w:rPr>
        <w:t xml:space="preserve">  </w:t>
      </w:r>
      <w:r w:rsidR="00B82AEC">
        <w:rPr>
          <w:rStyle w:val="apple-converted-space"/>
          <w:rFonts w:ascii="proxima-nova" w:hAnsi="proxima-nova"/>
          <w:color w:val="000000"/>
          <w:spacing w:val="7"/>
        </w:rPr>
        <w:t xml:space="preserve">Cost for renting the bubble balls is $300 per event.  </w:t>
      </w:r>
      <w:r w:rsidR="00B82AEC">
        <w:rPr>
          <w:rFonts w:ascii="proxima-nova" w:hAnsi="proxima-nova"/>
          <w:color w:val="000000"/>
          <w:spacing w:val="7"/>
        </w:rPr>
        <w:t>A refundable deposit of $30</w:t>
      </w:r>
      <w:r>
        <w:rPr>
          <w:rFonts w:ascii="proxima-nova" w:hAnsi="proxima-nova"/>
          <w:color w:val="000000"/>
          <w:spacing w:val="7"/>
        </w:rPr>
        <w:t xml:space="preserve">0 is due upon booking the </w:t>
      </w:r>
      <w:r w:rsidR="00B82AEC">
        <w:rPr>
          <w:rFonts w:ascii="proxima-nova" w:hAnsi="proxima-nova"/>
          <w:color w:val="000000"/>
          <w:spacing w:val="7"/>
        </w:rPr>
        <w:t>rental, which will be returned providing there is no damage to the balls.</w:t>
      </w:r>
    </w:p>
    <w:p w:rsidR="00FE0AEE" w:rsidRDefault="00FE0AEE" w:rsidP="00FE0AEE">
      <w:pPr>
        <w:widowControl w:val="0"/>
        <w:autoSpaceDE w:val="0"/>
        <w:autoSpaceDN w:val="0"/>
        <w:adjustRightInd w:val="0"/>
        <w:spacing w:before="294" w:line="598" w:lineRule="exact"/>
        <w:rPr>
          <w:rFonts w:ascii="Calibri Bold" w:hAnsi="Calibri Bold" w:cs="Calibri Bold"/>
          <w:color w:val="000000"/>
          <w:w w:val="97"/>
          <w:sz w:val="52"/>
          <w:szCs w:val="52"/>
        </w:rPr>
      </w:pPr>
    </w:p>
    <w:p w:rsidR="00861D7D" w:rsidRDefault="00861D7D" w:rsidP="00861D7D">
      <w:pPr>
        <w:widowControl w:val="0"/>
        <w:autoSpaceDE w:val="0"/>
        <w:autoSpaceDN w:val="0"/>
        <w:adjustRightInd w:val="0"/>
        <w:spacing w:before="294" w:line="598" w:lineRule="exact"/>
        <w:ind w:left="3736"/>
        <w:rPr>
          <w:rFonts w:ascii="Calibri Bold" w:hAnsi="Calibri Bold" w:cs="Calibri Bold"/>
          <w:color w:val="000000"/>
          <w:w w:val="97"/>
          <w:sz w:val="52"/>
          <w:szCs w:val="52"/>
        </w:rPr>
      </w:pPr>
      <w:r>
        <w:rPr>
          <w:rFonts w:ascii="Calibri Bold" w:hAnsi="Calibri Bold" w:cs="Calibri Bold"/>
          <w:color w:val="000000"/>
          <w:w w:val="97"/>
          <w:sz w:val="52"/>
          <w:szCs w:val="52"/>
        </w:rPr>
        <w:t xml:space="preserve">LIABILITY DISCLAIMER </w:t>
      </w:r>
    </w:p>
    <w:p w:rsidR="00861D7D" w:rsidRDefault="00861D7D" w:rsidP="00861D7D">
      <w:pPr>
        <w:widowControl w:val="0"/>
        <w:autoSpaceDE w:val="0"/>
        <w:autoSpaceDN w:val="0"/>
        <w:adjustRightInd w:val="0"/>
        <w:spacing w:line="253" w:lineRule="exact"/>
        <w:ind w:left="1800"/>
        <w:rPr>
          <w:rFonts w:ascii="Calibri Bold" w:hAnsi="Calibri Bold" w:cs="Calibri Bold"/>
          <w:color w:val="000000"/>
          <w:w w:val="97"/>
          <w:sz w:val="52"/>
          <w:szCs w:val="52"/>
        </w:rPr>
      </w:pPr>
    </w:p>
    <w:p w:rsidR="00861D7D" w:rsidRDefault="00861D7D" w:rsidP="00861D7D">
      <w:pPr>
        <w:widowControl w:val="0"/>
        <w:autoSpaceDE w:val="0"/>
        <w:autoSpaceDN w:val="0"/>
        <w:adjustRightInd w:val="0"/>
        <w:spacing w:line="253" w:lineRule="exact"/>
        <w:ind w:left="1800"/>
        <w:rPr>
          <w:rFonts w:ascii="Calibri Bold" w:hAnsi="Calibri Bold" w:cs="Calibri Bold"/>
          <w:color w:val="000000"/>
          <w:w w:val="97"/>
          <w:sz w:val="52"/>
          <w:szCs w:val="52"/>
        </w:rPr>
      </w:pPr>
    </w:p>
    <w:p w:rsidR="00861D7D" w:rsidRDefault="00861D7D" w:rsidP="00861D7D">
      <w:pPr>
        <w:widowControl w:val="0"/>
        <w:tabs>
          <w:tab w:val="left" w:pos="2160"/>
        </w:tabs>
        <w:autoSpaceDE w:val="0"/>
        <w:autoSpaceDN w:val="0"/>
        <w:adjustRightInd w:val="0"/>
        <w:spacing w:before="29" w:line="253" w:lineRule="exact"/>
        <w:ind w:left="1800"/>
        <w:rPr>
          <w:rFonts w:ascii="Calibri Bold" w:hAnsi="Calibri Bold" w:cs="Calibri Bold"/>
          <w:color w:val="000000"/>
          <w:spacing w:val="-2"/>
        </w:rPr>
      </w:pPr>
      <w:r>
        <w:rPr>
          <w:rFonts w:ascii="Calibri Bold" w:hAnsi="Calibri Bold" w:cs="Calibri Bold"/>
          <w:color w:val="000000"/>
          <w:spacing w:val="-3"/>
        </w:rPr>
        <w:t>1.</w:t>
      </w:r>
      <w:r>
        <w:rPr>
          <w:rFonts w:ascii="Calibri Bold" w:hAnsi="Calibri Bold" w:cs="Calibri Bold"/>
          <w:color w:val="000000"/>
          <w:spacing w:val="-3"/>
        </w:rPr>
        <w:tab/>
      </w:r>
      <w:r>
        <w:rPr>
          <w:rFonts w:ascii="Calibri Bold" w:hAnsi="Calibri Bold" w:cs="Calibri Bold"/>
          <w:color w:val="000000"/>
          <w:spacing w:val="-2"/>
        </w:rPr>
        <w:t>This rental equipment has been received in good condition and will be returned in the same</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condition (ordinary wear and tear accepted)</w:t>
      </w:r>
    </w:p>
    <w:p w:rsidR="00861D7D" w:rsidRDefault="00861D7D" w:rsidP="00861D7D">
      <w:pPr>
        <w:widowControl w:val="0"/>
        <w:tabs>
          <w:tab w:val="left" w:pos="2160"/>
        </w:tabs>
        <w:autoSpaceDE w:val="0"/>
        <w:autoSpaceDN w:val="0"/>
        <w:adjustRightInd w:val="0"/>
        <w:spacing w:before="142" w:line="253" w:lineRule="exact"/>
        <w:ind w:left="1800"/>
        <w:rPr>
          <w:rFonts w:ascii="Calibri Bold" w:hAnsi="Calibri Bold" w:cs="Calibri Bold"/>
          <w:color w:val="000000"/>
          <w:spacing w:val="-2"/>
        </w:rPr>
      </w:pPr>
      <w:r>
        <w:rPr>
          <w:rFonts w:ascii="Calibri Bold" w:hAnsi="Calibri Bold" w:cs="Calibri Bold"/>
          <w:color w:val="000000"/>
          <w:spacing w:val="-3"/>
        </w:rPr>
        <w:t xml:space="preserve">2. </w:t>
      </w:r>
      <w:r>
        <w:rPr>
          <w:rFonts w:ascii="Calibri Bold" w:hAnsi="Calibri Bold" w:cs="Calibri Bold"/>
          <w:color w:val="000000"/>
          <w:spacing w:val="-3"/>
        </w:rPr>
        <w:tab/>
      </w:r>
      <w:r>
        <w:rPr>
          <w:rFonts w:ascii="Calibri Bold" w:hAnsi="Calibri Bold" w:cs="Calibri Bold"/>
          <w:color w:val="000000"/>
          <w:spacing w:val="-2"/>
        </w:rPr>
        <w:t xml:space="preserve">Customer assumes all responsibility for injuries to persons or damages to property, and agrees </w:t>
      </w:r>
    </w:p>
    <w:p w:rsidR="00861D7D" w:rsidRDefault="00861D7D" w:rsidP="00861D7D">
      <w:pPr>
        <w:widowControl w:val="0"/>
        <w:autoSpaceDE w:val="0"/>
        <w:autoSpaceDN w:val="0"/>
        <w:adjustRightInd w:val="0"/>
        <w:spacing w:line="200" w:lineRule="exact"/>
        <w:ind w:left="2160" w:right="1361"/>
        <w:rPr>
          <w:rFonts w:ascii="Calibri Bold" w:hAnsi="Calibri Bold" w:cs="Calibri Bold"/>
          <w:color w:val="000000"/>
          <w:spacing w:val="-3"/>
        </w:rPr>
      </w:pPr>
      <w:r>
        <w:rPr>
          <w:rFonts w:ascii="Calibri Bold" w:hAnsi="Calibri Bold" w:cs="Calibri Bold"/>
          <w:color w:val="000000"/>
          <w:spacing w:val="-2"/>
        </w:rPr>
        <w:t xml:space="preserve">to release and hold Alexandria </w:t>
      </w:r>
      <w:r>
        <w:rPr>
          <w:rFonts w:ascii="Calibri Bold" w:hAnsi="Calibri Bold" w:cs="Calibri Bold"/>
          <w:color w:val="000000"/>
          <w:spacing w:val="-2"/>
        </w:rPr>
        <w:lastRenderedPageBreak/>
        <w:t xml:space="preserve">FCA harmless for any and all claims, of whatsoever nature, arising out of use of the rental equipment while in his/her custody. In the event that the release and hold harmless as contained herein </w:t>
      </w:r>
      <w:proofErr w:type="gramStart"/>
      <w:r>
        <w:rPr>
          <w:rFonts w:ascii="Calibri Bold" w:hAnsi="Calibri Bold" w:cs="Calibri Bold"/>
          <w:color w:val="000000"/>
          <w:spacing w:val="-2"/>
        </w:rPr>
        <w:t>is held</w:t>
      </w:r>
      <w:proofErr w:type="gramEnd"/>
      <w:r>
        <w:rPr>
          <w:rFonts w:ascii="Calibri Bold" w:hAnsi="Calibri Bold" w:cs="Calibri Bold"/>
          <w:color w:val="000000"/>
          <w:spacing w:val="-2"/>
        </w:rPr>
        <w:t xml:space="preserve"> unenforceable for any reason, Customer herby agrees to a limit on any damages claimed b</w:t>
      </w:r>
      <w:r w:rsidR="00247B4D">
        <w:rPr>
          <w:rFonts w:ascii="Calibri Bold" w:hAnsi="Calibri Bold" w:cs="Calibri Bold"/>
          <w:color w:val="000000"/>
          <w:spacing w:val="-2"/>
        </w:rPr>
        <w:t>y Customer to the total paid to Alexandria FCA</w:t>
      </w:r>
      <w:bookmarkStart w:id="0" w:name="_GoBack"/>
      <w:bookmarkEnd w:id="0"/>
      <w:r>
        <w:rPr>
          <w:rFonts w:ascii="Calibri Bold" w:hAnsi="Calibri Bold" w:cs="Calibri Bold"/>
          <w:color w:val="000000"/>
          <w:spacing w:val="-3"/>
        </w:rPr>
        <w:t xml:space="preserve"> for the rental. </w:t>
      </w:r>
    </w:p>
    <w:p w:rsidR="00861D7D" w:rsidRDefault="00861D7D" w:rsidP="00861D7D">
      <w:pPr>
        <w:widowControl w:val="0"/>
        <w:tabs>
          <w:tab w:val="left" w:pos="2160"/>
        </w:tabs>
        <w:autoSpaceDE w:val="0"/>
        <w:autoSpaceDN w:val="0"/>
        <w:adjustRightInd w:val="0"/>
        <w:spacing w:before="170" w:line="253" w:lineRule="exact"/>
        <w:ind w:left="1800"/>
        <w:rPr>
          <w:rFonts w:ascii="Calibri Bold" w:hAnsi="Calibri Bold" w:cs="Calibri Bold"/>
          <w:color w:val="000000"/>
          <w:spacing w:val="-2"/>
        </w:rPr>
      </w:pPr>
      <w:r>
        <w:rPr>
          <w:rFonts w:ascii="Calibri Bold" w:hAnsi="Calibri Bold" w:cs="Calibri Bold"/>
          <w:color w:val="000000"/>
          <w:spacing w:val="-3"/>
        </w:rPr>
        <w:t>3.</w:t>
      </w:r>
      <w:r>
        <w:rPr>
          <w:rFonts w:ascii="Calibri Bold" w:hAnsi="Calibri Bold" w:cs="Calibri Bold"/>
          <w:color w:val="000000"/>
          <w:spacing w:val="-3"/>
        </w:rPr>
        <w:tab/>
      </w:r>
      <w:r>
        <w:rPr>
          <w:rFonts w:ascii="Calibri Bold" w:hAnsi="Calibri Bold" w:cs="Calibri Bold"/>
          <w:color w:val="000000"/>
          <w:spacing w:val="-2"/>
        </w:rPr>
        <w:t>Customer agrees to company right to enter premises of customer at anytime to repossess said</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equipment.</w:t>
      </w:r>
    </w:p>
    <w:p w:rsidR="00861D7D" w:rsidRDefault="00861D7D" w:rsidP="00861D7D">
      <w:pPr>
        <w:widowControl w:val="0"/>
        <w:tabs>
          <w:tab w:val="left" w:pos="2160"/>
        </w:tabs>
        <w:autoSpaceDE w:val="0"/>
        <w:autoSpaceDN w:val="0"/>
        <w:adjustRightInd w:val="0"/>
        <w:spacing w:before="148" w:line="253" w:lineRule="exact"/>
        <w:ind w:left="1800"/>
        <w:rPr>
          <w:rFonts w:ascii="Calibri Bold" w:hAnsi="Calibri Bold" w:cs="Calibri Bold"/>
          <w:color w:val="000000"/>
          <w:spacing w:val="-2"/>
        </w:rPr>
      </w:pPr>
      <w:r>
        <w:rPr>
          <w:rFonts w:ascii="Calibri Bold" w:hAnsi="Calibri Bold" w:cs="Calibri Bold"/>
          <w:color w:val="000000"/>
          <w:spacing w:val="-3"/>
        </w:rPr>
        <w:t xml:space="preserve">4. </w:t>
      </w:r>
      <w:r>
        <w:rPr>
          <w:rFonts w:ascii="Calibri Bold" w:hAnsi="Calibri Bold" w:cs="Calibri Bold"/>
          <w:color w:val="000000"/>
          <w:spacing w:val="-3"/>
        </w:rPr>
        <w:tab/>
      </w:r>
      <w:r>
        <w:rPr>
          <w:rFonts w:ascii="Calibri Bold" w:hAnsi="Calibri Bold" w:cs="Calibri Bold"/>
          <w:color w:val="000000"/>
          <w:spacing w:val="-2"/>
        </w:rPr>
        <w:t xml:space="preserve">Customer agrees to reimburse Alexandria FCA for all attorney fees, an amount not </w:t>
      </w:r>
    </w:p>
    <w:p w:rsidR="00861D7D" w:rsidRDefault="00861D7D" w:rsidP="00861D7D">
      <w:pPr>
        <w:widowControl w:val="0"/>
        <w:autoSpaceDE w:val="0"/>
        <w:autoSpaceDN w:val="0"/>
        <w:adjustRightInd w:val="0"/>
        <w:spacing w:line="200" w:lineRule="exact"/>
        <w:ind w:left="2160" w:right="1339"/>
        <w:jc w:val="both"/>
        <w:rPr>
          <w:rFonts w:ascii="Calibri Bold" w:hAnsi="Calibri Bold" w:cs="Calibri Bold"/>
          <w:color w:val="000000"/>
          <w:spacing w:val="-2"/>
        </w:rPr>
      </w:pPr>
      <w:r>
        <w:rPr>
          <w:rFonts w:ascii="Calibri Bold" w:hAnsi="Calibri Bold" w:cs="Calibri Bold"/>
          <w:color w:val="000000"/>
          <w:spacing w:val="-2"/>
        </w:rPr>
        <w:t xml:space="preserve">less than 50% of all sums due, court cost and expenses incurred by Alexandria FCA to enforce collection or to preserve or enforce rights under this contract. </w:t>
      </w:r>
    </w:p>
    <w:p w:rsidR="00861D7D" w:rsidRDefault="00861D7D" w:rsidP="00861D7D">
      <w:pPr>
        <w:widowControl w:val="0"/>
        <w:tabs>
          <w:tab w:val="left" w:pos="2160"/>
        </w:tabs>
        <w:autoSpaceDE w:val="0"/>
        <w:autoSpaceDN w:val="0"/>
        <w:adjustRightInd w:val="0"/>
        <w:spacing w:before="148" w:line="253" w:lineRule="exact"/>
        <w:ind w:left="1800"/>
        <w:rPr>
          <w:rFonts w:ascii="Calibri Bold" w:hAnsi="Calibri Bold" w:cs="Calibri Bold"/>
          <w:color w:val="000000"/>
          <w:spacing w:val="-2"/>
        </w:rPr>
      </w:pPr>
      <w:r>
        <w:rPr>
          <w:rFonts w:ascii="Calibri Bold" w:hAnsi="Calibri Bold" w:cs="Calibri Bold"/>
          <w:color w:val="000000"/>
          <w:spacing w:val="-3"/>
        </w:rPr>
        <w:t xml:space="preserve">5. </w:t>
      </w:r>
      <w:r>
        <w:rPr>
          <w:rFonts w:ascii="Calibri Bold" w:hAnsi="Calibri Bold" w:cs="Calibri Bold"/>
          <w:color w:val="000000"/>
          <w:spacing w:val="-3"/>
        </w:rPr>
        <w:tab/>
      </w:r>
      <w:r>
        <w:rPr>
          <w:rFonts w:ascii="Calibri Bold" w:hAnsi="Calibri Bold" w:cs="Calibri Bold"/>
          <w:color w:val="000000"/>
          <w:spacing w:val="-2"/>
        </w:rPr>
        <w:t xml:space="preserve">Customer agrees not to loan, sublet or otherwise depose of equipment or use it at any other </w:t>
      </w:r>
    </w:p>
    <w:p w:rsidR="00861D7D" w:rsidRDefault="00861D7D" w:rsidP="00861D7D">
      <w:pPr>
        <w:widowControl w:val="0"/>
        <w:autoSpaceDE w:val="0"/>
        <w:autoSpaceDN w:val="0"/>
        <w:adjustRightInd w:val="0"/>
        <w:spacing w:line="198" w:lineRule="exact"/>
        <w:ind w:left="2160"/>
        <w:rPr>
          <w:rFonts w:ascii="Calibri Bold" w:hAnsi="Calibri Bold" w:cs="Calibri Bold"/>
          <w:color w:val="000000"/>
          <w:spacing w:val="-3"/>
        </w:rPr>
      </w:pPr>
      <w:r>
        <w:rPr>
          <w:rFonts w:ascii="Calibri Bold" w:hAnsi="Calibri Bold" w:cs="Calibri Bold"/>
          <w:color w:val="000000"/>
          <w:spacing w:val="-3"/>
        </w:rPr>
        <w:t xml:space="preserve">location. </w:t>
      </w:r>
    </w:p>
    <w:p w:rsidR="00861D7D" w:rsidRDefault="00861D7D" w:rsidP="00861D7D">
      <w:pPr>
        <w:widowControl w:val="0"/>
        <w:tabs>
          <w:tab w:val="left" w:pos="2160"/>
        </w:tabs>
        <w:autoSpaceDE w:val="0"/>
        <w:autoSpaceDN w:val="0"/>
        <w:adjustRightInd w:val="0"/>
        <w:spacing w:before="165" w:line="253" w:lineRule="exact"/>
        <w:ind w:left="1800"/>
        <w:rPr>
          <w:rFonts w:ascii="Calibri Bold" w:hAnsi="Calibri Bold" w:cs="Calibri Bold"/>
          <w:color w:val="000000"/>
          <w:spacing w:val="-2"/>
        </w:rPr>
      </w:pPr>
      <w:r>
        <w:rPr>
          <w:rFonts w:ascii="Calibri Bold" w:hAnsi="Calibri Bold" w:cs="Calibri Bold"/>
          <w:color w:val="000000"/>
          <w:spacing w:val="-3"/>
        </w:rPr>
        <w:t>6.</w:t>
      </w:r>
      <w:r>
        <w:rPr>
          <w:rFonts w:ascii="Calibri Bold" w:hAnsi="Calibri Bold" w:cs="Calibri Bold"/>
          <w:color w:val="000000"/>
          <w:spacing w:val="-3"/>
        </w:rPr>
        <w:tab/>
      </w:r>
      <w:r>
        <w:rPr>
          <w:rFonts w:ascii="Calibri Bold" w:hAnsi="Calibri Bold" w:cs="Calibri Bold"/>
          <w:color w:val="000000"/>
          <w:spacing w:val="-2"/>
        </w:rPr>
        <w:t>Customer agrees to pay in full the replacement cost, including labor, for all damages to rental</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equipment.</w:t>
      </w:r>
    </w:p>
    <w:p w:rsidR="00861D7D" w:rsidRDefault="00861D7D" w:rsidP="00861D7D">
      <w:pPr>
        <w:widowControl w:val="0"/>
        <w:tabs>
          <w:tab w:val="left" w:pos="2160"/>
        </w:tabs>
        <w:autoSpaceDE w:val="0"/>
        <w:autoSpaceDN w:val="0"/>
        <w:adjustRightInd w:val="0"/>
        <w:spacing w:before="155" w:line="253" w:lineRule="exact"/>
        <w:ind w:left="1800"/>
        <w:rPr>
          <w:rFonts w:ascii="Calibri Bold" w:hAnsi="Calibri Bold" w:cs="Calibri Bold"/>
          <w:color w:val="000000"/>
          <w:spacing w:val="-2"/>
        </w:rPr>
      </w:pPr>
      <w:r>
        <w:rPr>
          <w:rFonts w:ascii="Calibri Bold" w:hAnsi="Calibri Bold" w:cs="Calibri Bold"/>
          <w:color w:val="000000"/>
          <w:spacing w:val="-3"/>
        </w:rPr>
        <w:t>7.</w:t>
      </w:r>
      <w:r>
        <w:rPr>
          <w:rFonts w:ascii="Calibri Bold" w:hAnsi="Calibri Bold" w:cs="Calibri Bold"/>
          <w:color w:val="000000"/>
          <w:spacing w:val="-3"/>
        </w:rPr>
        <w:tab/>
      </w:r>
      <w:r>
        <w:rPr>
          <w:rFonts w:ascii="Calibri Bold" w:hAnsi="Calibri Bold" w:cs="Calibri Bold"/>
          <w:color w:val="000000"/>
          <w:spacing w:val="-2"/>
        </w:rPr>
        <w:t>If the inflatable equipment is lost, stolen, or damaged beyond repair the renter agrees to pay</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The replacement cost.</w:t>
      </w:r>
    </w:p>
    <w:p w:rsidR="00861D7D" w:rsidRDefault="00861D7D" w:rsidP="00861D7D">
      <w:pPr>
        <w:widowControl w:val="0"/>
        <w:tabs>
          <w:tab w:val="left" w:pos="2160"/>
        </w:tabs>
        <w:autoSpaceDE w:val="0"/>
        <w:autoSpaceDN w:val="0"/>
        <w:adjustRightInd w:val="0"/>
        <w:spacing w:before="155" w:line="253" w:lineRule="exact"/>
        <w:ind w:left="1800"/>
        <w:rPr>
          <w:rFonts w:ascii="Calibri Bold" w:hAnsi="Calibri Bold" w:cs="Calibri Bold"/>
          <w:color w:val="000000"/>
          <w:spacing w:val="-2"/>
        </w:rPr>
      </w:pPr>
      <w:r>
        <w:rPr>
          <w:rFonts w:ascii="Calibri Bold" w:hAnsi="Calibri Bold" w:cs="Calibri Bold"/>
          <w:color w:val="000000"/>
          <w:spacing w:val="-3"/>
        </w:rPr>
        <w:t>8.</w:t>
      </w:r>
      <w:r>
        <w:rPr>
          <w:rFonts w:ascii="Calibri Bold" w:hAnsi="Calibri Bold" w:cs="Calibri Bold"/>
          <w:color w:val="000000"/>
          <w:spacing w:val="-3"/>
        </w:rPr>
        <w:tab/>
      </w:r>
      <w:r>
        <w:rPr>
          <w:rFonts w:ascii="Calibri Bold" w:hAnsi="Calibri Bold" w:cs="Calibri Bold"/>
          <w:color w:val="000000"/>
          <w:spacing w:val="-2"/>
        </w:rPr>
        <w:t>Customer agrees to ensure that all users (and users’ guardians) of the rental equipment sign</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liability waivers.</w:t>
      </w:r>
    </w:p>
    <w:p w:rsidR="00861D7D" w:rsidRDefault="00861D7D" w:rsidP="00861D7D">
      <w:pPr>
        <w:widowControl w:val="0"/>
        <w:tabs>
          <w:tab w:val="left" w:pos="2160"/>
        </w:tabs>
        <w:autoSpaceDE w:val="0"/>
        <w:autoSpaceDN w:val="0"/>
        <w:adjustRightInd w:val="0"/>
        <w:spacing w:before="154" w:line="253" w:lineRule="exact"/>
        <w:ind w:left="1800"/>
        <w:rPr>
          <w:rFonts w:ascii="Calibri Bold" w:hAnsi="Calibri Bold" w:cs="Calibri Bold"/>
          <w:color w:val="000000"/>
          <w:spacing w:val="-2"/>
        </w:rPr>
      </w:pPr>
      <w:r>
        <w:rPr>
          <w:rFonts w:ascii="Calibri Bold" w:hAnsi="Calibri Bold" w:cs="Calibri Bold"/>
          <w:color w:val="000000"/>
          <w:spacing w:val="-3"/>
        </w:rPr>
        <w:t>9.</w:t>
      </w:r>
      <w:r>
        <w:rPr>
          <w:rFonts w:ascii="Calibri Bold" w:hAnsi="Calibri Bold" w:cs="Calibri Bold"/>
          <w:color w:val="000000"/>
          <w:spacing w:val="-3"/>
        </w:rPr>
        <w:tab/>
      </w:r>
      <w:r>
        <w:rPr>
          <w:rFonts w:ascii="Calibri Bold" w:hAnsi="Calibri Bold" w:cs="Calibri Bold"/>
          <w:color w:val="000000"/>
          <w:spacing w:val="-2"/>
        </w:rPr>
        <w:t>THERE ARE NO WARRANTIES OF MERCHANTABILITY OR FITNESS EITHER EXPRESSED OR</w:t>
      </w:r>
    </w:p>
    <w:p w:rsidR="00861D7D" w:rsidRDefault="00861D7D" w:rsidP="00861D7D">
      <w:pPr>
        <w:widowControl w:val="0"/>
        <w:autoSpaceDE w:val="0"/>
        <w:autoSpaceDN w:val="0"/>
        <w:adjustRightInd w:val="0"/>
        <w:spacing w:line="198" w:lineRule="exact"/>
        <w:ind w:left="1800" w:firstLine="360"/>
        <w:rPr>
          <w:rFonts w:ascii="Calibri Bold" w:hAnsi="Calibri Bold" w:cs="Calibri Bold"/>
          <w:color w:val="000000"/>
          <w:spacing w:val="-3"/>
        </w:rPr>
      </w:pPr>
      <w:r>
        <w:rPr>
          <w:rFonts w:ascii="Calibri Bold" w:hAnsi="Calibri Bold" w:cs="Calibri Bold"/>
          <w:color w:val="000000"/>
          <w:spacing w:val="-3"/>
        </w:rPr>
        <w:t>IMPLIED.</w:t>
      </w:r>
    </w:p>
    <w:p w:rsidR="00861D7D" w:rsidRDefault="00861D7D" w:rsidP="00861D7D">
      <w:pPr>
        <w:widowControl w:val="0"/>
        <w:autoSpaceDE w:val="0"/>
        <w:autoSpaceDN w:val="0"/>
        <w:adjustRightInd w:val="0"/>
        <w:spacing w:before="247" w:line="270" w:lineRule="exact"/>
        <w:ind w:left="1440" w:right="1310"/>
        <w:rPr>
          <w:rFonts w:ascii="Calibri Bold" w:hAnsi="Calibri Bold" w:cs="Calibri Bold"/>
          <w:color w:val="000000"/>
          <w:spacing w:val="-3"/>
        </w:rPr>
      </w:pPr>
      <w:r>
        <w:rPr>
          <w:rFonts w:ascii="Calibri Bold" w:hAnsi="Calibri Bold" w:cs="Calibri Bold"/>
          <w:color w:val="000000"/>
          <w:spacing w:val="-2"/>
        </w:rPr>
        <w:t xml:space="preserve">The person(s) or organization renting this Equipment from </w:t>
      </w:r>
      <w:r w:rsidR="00FE0AEE">
        <w:rPr>
          <w:rFonts w:ascii="Calibri Bold" w:hAnsi="Calibri Bold" w:cs="Calibri Bold"/>
          <w:color w:val="000000"/>
          <w:spacing w:val="-2"/>
        </w:rPr>
        <w:t>Alexandria FCA</w:t>
      </w:r>
      <w:r>
        <w:rPr>
          <w:rFonts w:ascii="Calibri Bold" w:hAnsi="Calibri Bold" w:cs="Calibri Bold"/>
          <w:color w:val="000000"/>
          <w:spacing w:val="-2"/>
        </w:rPr>
        <w:t xml:space="preserve"> will be </w:t>
      </w:r>
      <w:r>
        <w:rPr>
          <w:rFonts w:ascii="Calibri Bold" w:hAnsi="Calibri Bold" w:cs="Calibri Bold"/>
          <w:color w:val="000000"/>
          <w:spacing w:val="-2"/>
        </w:rPr>
        <w:lastRenderedPageBreak/>
        <w:t xml:space="preserve">held </w:t>
      </w:r>
      <w:r>
        <w:rPr>
          <w:rFonts w:ascii="Calibri Bold" w:hAnsi="Calibri Bold" w:cs="Calibri Bold"/>
          <w:color w:val="000000"/>
          <w:spacing w:val="-2"/>
        </w:rPr>
        <w:br/>
        <w:t>responsible and liable for any and all damage or injury occurring for</w:t>
      </w:r>
      <w:r w:rsidR="00FE0AEE">
        <w:rPr>
          <w:rFonts w:ascii="Calibri Bold" w:hAnsi="Calibri Bold" w:cs="Calibri Bold"/>
          <w:color w:val="000000"/>
          <w:spacing w:val="-2"/>
        </w:rPr>
        <w:t xml:space="preserve"> any reason whatsoever. I have </w:t>
      </w:r>
      <w:r>
        <w:rPr>
          <w:rFonts w:ascii="Calibri Bold" w:hAnsi="Calibri Bold" w:cs="Calibri Bold"/>
          <w:color w:val="000000"/>
          <w:spacing w:val="-2"/>
        </w:rPr>
        <w:t>read the above agreement and fully understand and accept the condit</w:t>
      </w:r>
      <w:r w:rsidR="00FE0AEE">
        <w:rPr>
          <w:rFonts w:ascii="Calibri Bold" w:hAnsi="Calibri Bold" w:cs="Calibri Bold"/>
          <w:color w:val="000000"/>
          <w:spacing w:val="-2"/>
        </w:rPr>
        <w:t xml:space="preserve">ions as above. I am aware that </w:t>
      </w:r>
      <w:r>
        <w:rPr>
          <w:rFonts w:ascii="Calibri Bold" w:hAnsi="Calibri Bold" w:cs="Calibri Bold"/>
          <w:color w:val="000000"/>
          <w:spacing w:val="-2"/>
        </w:rPr>
        <w:t>while in my care I am fu</w:t>
      </w:r>
      <w:r w:rsidR="00FE0AEE">
        <w:rPr>
          <w:rFonts w:ascii="Calibri Bold" w:hAnsi="Calibri Bold" w:cs="Calibri Bold"/>
          <w:color w:val="000000"/>
          <w:spacing w:val="-2"/>
        </w:rPr>
        <w:t>lly responsible for the bubble balls</w:t>
      </w:r>
      <w:r>
        <w:rPr>
          <w:rFonts w:ascii="Calibri Bold" w:hAnsi="Calibri Bold" w:cs="Calibri Bold"/>
          <w:color w:val="000000"/>
          <w:spacing w:val="-2"/>
        </w:rPr>
        <w:t xml:space="preserve"> and will pay fo</w:t>
      </w:r>
      <w:r w:rsidR="00FE0AEE">
        <w:rPr>
          <w:rFonts w:ascii="Calibri Bold" w:hAnsi="Calibri Bold" w:cs="Calibri Bold"/>
          <w:color w:val="000000"/>
          <w:spacing w:val="-2"/>
        </w:rPr>
        <w:t xml:space="preserve">r any loss or damages that may </w:t>
      </w:r>
      <w:r>
        <w:rPr>
          <w:rFonts w:ascii="Calibri Bold" w:hAnsi="Calibri Bold" w:cs="Calibri Bold"/>
          <w:color w:val="000000"/>
          <w:spacing w:val="-3"/>
        </w:rPr>
        <w:t>occur.</w:t>
      </w:r>
    </w:p>
    <w:p w:rsidR="00861D7D" w:rsidRDefault="00861D7D" w:rsidP="00861D7D">
      <w:pPr>
        <w:widowControl w:val="0"/>
        <w:autoSpaceDE w:val="0"/>
        <w:autoSpaceDN w:val="0"/>
        <w:adjustRightInd w:val="0"/>
        <w:spacing w:before="18" w:line="506" w:lineRule="exact"/>
      </w:pPr>
    </w:p>
    <w:p w:rsidR="00211B99" w:rsidRDefault="00211B99" w:rsidP="00861D7D">
      <w:pPr>
        <w:widowControl w:val="0"/>
        <w:autoSpaceDE w:val="0"/>
        <w:autoSpaceDN w:val="0"/>
        <w:adjustRightInd w:val="0"/>
        <w:spacing w:before="18" w:line="506" w:lineRule="exact"/>
      </w:pPr>
    </w:p>
    <w:p w:rsidR="00FE0AEE" w:rsidRDefault="00FE0AEE" w:rsidP="00861D7D">
      <w:pPr>
        <w:widowControl w:val="0"/>
        <w:autoSpaceDE w:val="0"/>
        <w:autoSpaceDN w:val="0"/>
        <w:adjustRightInd w:val="0"/>
        <w:spacing w:before="18" w:line="506" w:lineRule="exact"/>
      </w:pPr>
      <w:r>
        <w:t>NAME___________________________________ SIGNATURE________________________________________</w:t>
      </w:r>
    </w:p>
    <w:p w:rsidR="00FE0AEE" w:rsidRDefault="00FE0AEE" w:rsidP="00861D7D">
      <w:pPr>
        <w:widowControl w:val="0"/>
        <w:autoSpaceDE w:val="0"/>
        <w:autoSpaceDN w:val="0"/>
        <w:adjustRightInd w:val="0"/>
        <w:spacing w:before="18" w:line="506" w:lineRule="exact"/>
      </w:pPr>
    </w:p>
    <w:p w:rsidR="00FE0AEE" w:rsidRPr="00763E38" w:rsidRDefault="00FE0AEE" w:rsidP="00861D7D">
      <w:pPr>
        <w:widowControl w:val="0"/>
        <w:autoSpaceDE w:val="0"/>
        <w:autoSpaceDN w:val="0"/>
        <w:adjustRightInd w:val="0"/>
        <w:spacing w:before="18" w:line="506" w:lineRule="exact"/>
      </w:pPr>
      <w:r>
        <w:t>DATE______________________</w:t>
      </w:r>
    </w:p>
    <w:sectPr w:rsidR="00FE0AEE" w:rsidRPr="00763E38" w:rsidSect="00F75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82E"/>
    <w:multiLevelType w:val="hybridMultilevel"/>
    <w:tmpl w:val="BCEAD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657EBA"/>
    <w:multiLevelType w:val="hybridMultilevel"/>
    <w:tmpl w:val="10E6B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B1027"/>
    <w:multiLevelType w:val="hybridMultilevel"/>
    <w:tmpl w:val="94C83C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112692"/>
    <w:multiLevelType w:val="hybridMultilevel"/>
    <w:tmpl w:val="F45C0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24535"/>
    <w:multiLevelType w:val="hybridMultilevel"/>
    <w:tmpl w:val="765E5A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E6A7D"/>
    <w:multiLevelType w:val="hybridMultilevel"/>
    <w:tmpl w:val="769EF5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47972"/>
    <w:multiLevelType w:val="hybridMultilevel"/>
    <w:tmpl w:val="DE1A4D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4440E"/>
    <w:multiLevelType w:val="hybridMultilevel"/>
    <w:tmpl w:val="19C4D5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15C68"/>
    <w:multiLevelType w:val="hybridMultilevel"/>
    <w:tmpl w:val="8C003C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A4501"/>
    <w:multiLevelType w:val="hybridMultilevel"/>
    <w:tmpl w:val="00CC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A0442"/>
    <w:multiLevelType w:val="hybridMultilevel"/>
    <w:tmpl w:val="769EF5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66E27"/>
    <w:multiLevelType w:val="hybridMultilevel"/>
    <w:tmpl w:val="3CC002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82D29"/>
    <w:multiLevelType w:val="hybridMultilevel"/>
    <w:tmpl w:val="57D6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E906F5"/>
    <w:multiLevelType w:val="hybridMultilevel"/>
    <w:tmpl w:val="12E2D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1A2351"/>
    <w:multiLevelType w:val="hybridMultilevel"/>
    <w:tmpl w:val="41E44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033DE7"/>
    <w:multiLevelType w:val="hybridMultilevel"/>
    <w:tmpl w:val="F54CFC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A03B2B"/>
    <w:multiLevelType w:val="hybridMultilevel"/>
    <w:tmpl w:val="ED3A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BA5942"/>
    <w:multiLevelType w:val="hybridMultilevel"/>
    <w:tmpl w:val="0DA4CD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BF6287"/>
    <w:multiLevelType w:val="hybridMultilevel"/>
    <w:tmpl w:val="22F098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72D08"/>
    <w:multiLevelType w:val="hybridMultilevel"/>
    <w:tmpl w:val="AD0C4CB6"/>
    <w:lvl w:ilvl="0" w:tplc="324E417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66794"/>
    <w:multiLevelType w:val="hybridMultilevel"/>
    <w:tmpl w:val="4FDE8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AD2B68"/>
    <w:multiLevelType w:val="hybridMultilevel"/>
    <w:tmpl w:val="DDF0F1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4928AD"/>
    <w:multiLevelType w:val="hybridMultilevel"/>
    <w:tmpl w:val="65062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DD0BED"/>
    <w:multiLevelType w:val="hybridMultilevel"/>
    <w:tmpl w:val="8E96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5D7827"/>
    <w:multiLevelType w:val="hybridMultilevel"/>
    <w:tmpl w:val="95F6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55840"/>
    <w:multiLevelType w:val="hybridMultilevel"/>
    <w:tmpl w:val="9FD2D3CC"/>
    <w:lvl w:ilvl="0" w:tplc="324E417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8B7037"/>
    <w:multiLevelType w:val="hybridMultilevel"/>
    <w:tmpl w:val="7174F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F13913"/>
    <w:multiLevelType w:val="hybridMultilevel"/>
    <w:tmpl w:val="983CC0D4"/>
    <w:lvl w:ilvl="0" w:tplc="0088DFE8">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9"/>
  </w:num>
  <w:num w:numId="7">
    <w:abstractNumId w:val="14"/>
  </w:num>
  <w:num w:numId="8">
    <w:abstractNumId w:val="23"/>
  </w:num>
  <w:num w:numId="9">
    <w:abstractNumId w:val="26"/>
  </w:num>
  <w:num w:numId="10">
    <w:abstractNumId w:val="19"/>
  </w:num>
  <w:num w:numId="11">
    <w:abstractNumId w:val="25"/>
  </w:num>
  <w:num w:numId="12">
    <w:abstractNumId w:val="12"/>
  </w:num>
  <w:num w:numId="13">
    <w:abstractNumId w:val="16"/>
  </w:num>
  <w:num w:numId="14">
    <w:abstractNumId w:val="1"/>
  </w:num>
  <w:num w:numId="15">
    <w:abstractNumId w:val="13"/>
  </w:num>
  <w:num w:numId="16">
    <w:abstractNumId w:val="8"/>
  </w:num>
  <w:num w:numId="17">
    <w:abstractNumId w:val="3"/>
  </w:num>
  <w:num w:numId="18">
    <w:abstractNumId w:val="0"/>
  </w:num>
  <w:num w:numId="19">
    <w:abstractNumId w:val="24"/>
  </w:num>
  <w:num w:numId="20">
    <w:abstractNumId w:val="7"/>
  </w:num>
  <w:num w:numId="21">
    <w:abstractNumId w:val="21"/>
  </w:num>
  <w:num w:numId="22">
    <w:abstractNumId w:val="17"/>
  </w:num>
  <w:num w:numId="23">
    <w:abstractNumId w:val="11"/>
  </w:num>
  <w:num w:numId="24">
    <w:abstractNumId w:val="10"/>
  </w:num>
  <w:num w:numId="25">
    <w:abstractNumId w:val="15"/>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01"/>
    <w:rsid w:val="0000306F"/>
    <w:rsid w:val="00017DE9"/>
    <w:rsid w:val="00034CE3"/>
    <w:rsid w:val="000357BB"/>
    <w:rsid w:val="00036124"/>
    <w:rsid w:val="00056952"/>
    <w:rsid w:val="0006352B"/>
    <w:rsid w:val="00073E1B"/>
    <w:rsid w:val="000743F7"/>
    <w:rsid w:val="000A0E6B"/>
    <w:rsid w:val="000A5090"/>
    <w:rsid w:val="000B4225"/>
    <w:rsid w:val="000B53E5"/>
    <w:rsid w:val="000C2249"/>
    <w:rsid w:val="000C2611"/>
    <w:rsid w:val="000C58E9"/>
    <w:rsid w:val="000D4298"/>
    <w:rsid w:val="000D54F8"/>
    <w:rsid w:val="000F5AF3"/>
    <w:rsid w:val="0010271B"/>
    <w:rsid w:val="0011557F"/>
    <w:rsid w:val="001213A9"/>
    <w:rsid w:val="00132BD1"/>
    <w:rsid w:val="001701B4"/>
    <w:rsid w:val="001A2B95"/>
    <w:rsid w:val="001A7A0F"/>
    <w:rsid w:val="001B1F1E"/>
    <w:rsid w:val="001C3099"/>
    <w:rsid w:val="001D4D16"/>
    <w:rsid w:val="001D7227"/>
    <w:rsid w:val="001E404A"/>
    <w:rsid w:val="001E4557"/>
    <w:rsid w:val="00211B99"/>
    <w:rsid w:val="002128D4"/>
    <w:rsid w:val="002174EA"/>
    <w:rsid w:val="00221157"/>
    <w:rsid w:val="00247B4D"/>
    <w:rsid w:val="0025056C"/>
    <w:rsid w:val="00254605"/>
    <w:rsid w:val="002C1D34"/>
    <w:rsid w:val="002C7E14"/>
    <w:rsid w:val="002F7A12"/>
    <w:rsid w:val="003059B9"/>
    <w:rsid w:val="003320A1"/>
    <w:rsid w:val="003421BF"/>
    <w:rsid w:val="003655C7"/>
    <w:rsid w:val="00393A37"/>
    <w:rsid w:val="003947D0"/>
    <w:rsid w:val="003A0C55"/>
    <w:rsid w:val="003A131D"/>
    <w:rsid w:val="003A507E"/>
    <w:rsid w:val="003C46F7"/>
    <w:rsid w:val="003E0B6E"/>
    <w:rsid w:val="004017E6"/>
    <w:rsid w:val="00433EF5"/>
    <w:rsid w:val="00466F64"/>
    <w:rsid w:val="00472F83"/>
    <w:rsid w:val="00477A11"/>
    <w:rsid w:val="00483F7F"/>
    <w:rsid w:val="00485EFC"/>
    <w:rsid w:val="00487113"/>
    <w:rsid w:val="004B1F34"/>
    <w:rsid w:val="004B7B52"/>
    <w:rsid w:val="004C61A5"/>
    <w:rsid w:val="004F513B"/>
    <w:rsid w:val="004F5890"/>
    <w:rsid w:val="004F70CF"/>
    <w:rsid w:val="00521F2F"/>
    <w:rsid w:val="005262C4"/>
    <w:rsid w:val="0053078A"/>
    <w:rsid w:val="005317A3"/>
    <w:rsid w:val="00534F5E"/>
    <w:rsid w:val="00550703"/>
    <w:rsid w:val="00572441"/>
    <w:rsid w:val="00572A30"/>
    <w:rsid w:val="005855CE"/>
    <w:rsid w:val="005C112D"/>
    <w:rsid w:val="005C395F"/>
    <w:rsid w:val="005D582C"/>
    <w:rsid w:val="005F72F7"/>
    <w:rsid w:val="0061649C"/>
    <w:rsid w:val="0064244F"/>
    <w:rsid w:val="00670CAF"/>
    <w:rsid w:val="00677225"/>
    <w:rsid w:val="006B3883"/>
    <w:rsid w:val="006C78D3"/>
    <w:rsid w:val="00702C46"/>
    <w:rsid w:val="00726FBA"/>
    <w:rsid w:val="00737909"/>
    <w:rsid w:val="007528F5"/>
    <w:rsid w:val="007531CA"/>
    <w:rsid w:val="00754EE3"/>
    <w:rsid w:val="007639AD"/>
    <w:rsid w:val="00763E38"/>
    <w:rsid w:val="00770E26"/>
    <w:rsid w:val="00793B77"/>
    <w:rsid w:val="007A7472"/>
    <w:rsid w:val="007B3806"/>
    <w:rsid w:val="007B4B94"/>
    <w:rsid w:val="007B7A9E"/>
    <w:rsid w:val="007E666E"/>
    <w:rsid w:val="007F15C8"/>
    <w:rsid w:val="0080094A"/>
    <w:rsid w:val="00813489"/>
    <w:rsid w:val="008143CC"/>
    <w:rsid w:val="00853AAC"/>
    <w:rsid w:val="00853F5F"/>
    <w:rsid w:val="00861D7D"/>
    <w:rsid w:val="008657FA"/>
    <w:rsid w:val="00872B50"/>
    <w:rsid w:val="00877AAC"/>
    <w:rsid w:val="00883462"/>
    <w:rsid w:val="008841D6"/>
    <w:rsid w:val="0089671E"/>
    <w:rsid w:val="008A6C47"/>
    <w:rsid w:val="00932967"/>
    <w:rsid w:val="00933489"/>
    <w:rsid w:val="009341FA"/>
    <w:rsid w:val="00942B0B"/>
    <w:rsid w:val="009469D9"/>
    <w:rsid w:val="009554B9"/>
    <w:rsid w:val="00974949"/>
    <w:rsid w:val="009961DB"/>
    <w:rsid w:val="009B6C28"/>
    <w:rsid w:val="009C2A15"/>
    <w:rsid w:val="009E1E0B"/>
    <w:rsid w:val="009E4311"/>
    <w:rsid w:val="009E64A6"/>
    <w:rsid w:val="00A01198"/>
    <w:rsid w:val="00A07288"/>
    <w:rsid w:val="00A505D9"/>
    <w:rsid w:val="00A5243E"/>
    <w:rsid w:val="00A80DB8"/>
    <w:rsid w:val="00A81183"/>
    <w:rsid w:val="00A922F5"/>
    <w:rsid w:val="00AA2897"/>
    <w:rsid w:val="00AA2EA4"/>
    <w:rsid w:val="00AB5643"/>
    <w:rsid w:val="00AC0830"/>
    <w:rsid w:val="00AC1E14"/>
    <w:rsid w:val="00AD7237"/>
    <w:rsid w:val="00B11648"/>
    <w:rsid w:val="00B1518C"/>
    <w:rsid w:val="00B353B9"/>
    <w:rsid w:val="00B45FA9"/>
    <w:rsid w:val="00B66035"/>
    <w:rsid w:val="00B6631B"/>
    <w:rsid w:val="00B728B9"/>
    <w:rsid w:val="00B77D8F"/>
    <w:rsid w:val="00B82AEC"/>
    <w:rsid w:val="00B9544C"/>
    <w:rsid w:val="00BD3DA8"/>
    <w:rsid w:val="00BE613F"/>
    <w:rsid w:val="00C05D77"/>
    <w:rsid w:val="00C119DD"/>
    <w:rsid w:val="00C31384"/>
    <w:rsid w:val="00C33FC4"/>
    <w:rsid w:val="00C35547"/>
    <w:rsid w:val="00C93048"/>
    <w:rsid w:val="00CE4FA3"/>
    <w:rsid w:val="00CF53FE"/>
    <w:rsid w:val="00D55EAC"/>
    <w:rsid w:val="00D66A69"/>
    <w:rsid w:val="00D83879"/>
    <w:rsid w:val="00DC0718"/>
    <w:rsid w:val="00DC2154"/>
    <w:rsid w:val="00DD0FCA"/>
    <w:rsid w:val="00DD1633"/>
    <w:rsid w:val="00E01949"/>
    <w:rsid w:val="00E12622"/>
    <w:rsid w:val="00E27403"/>
    <w:rsid w:val="00E27C51"/>
    <w:rsid w:val="00E27FB8"/>
    <w:rsid w:val="00E30E7E"/>
    <w:rsid w:val="00E36699"/>
    <w:rsid w:val="00E42D9C"/>
    <w:rsid w:val="00E52EA3"/>
    <w:rsid w:val="00E65534"/>
    <w:rsid w:val="00E75746"/>
    <w:rsid w:val="00E90F2F"/>
    <w:rsid w:val="00EC41DB"/>
    <w:rsid w:val="00EE5870"/>
    <w:rsid w:val="00EF1933"/>
    <w:rsid w:val="00F24A07"/>
    <w:rsid w:val="00F25124"/>
    <w:rsid w:val="00F340A8"/>
    <w:rsid w:val="00F54041"/>
    <w:rsid w:val="00F548CB"/>
    <w:rsid w:val="00F54A91"/>
    <w:rsid w:val="00F75501"/>
    <w:rsid w:val="00F836D0"/>
    <w:rsid w:val="00F97762"/>
    <w:rsid w:val="00FE0AEE"/>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F62"/>
  <w15:docId w15:val="{321CF69A-05BE-4E2B-B276-722365C5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5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01"/>
    <w:rPr>
      <w:rFonts w:ascii="Tahoma" w:hAnsi="Tahoma" w:cs="Tahoma"/>
      <w:sz w:val="16"/>
      <w:szCs w:val="16"/>
    </w:rPr>
  </w:style>
  <w:style w:type="paragraph" w:styleId="ListParagraph">
    <w:name w:val="List Paragraph"/>
    <w:basedOn w:val="Normal"/>
    <w:uiPriority w:val="34"/>
    <w:qFormat/>
    <w:rsid w:val="00F75501"/>
    <w:pPr>
      <w:ind w:left="720"/>
      <w:contextualSpacing/>
    </w:pPr>
  </w:style>
  <w:style w:type="paragraph" w:styleId="PlainText">
    <w:name w:val="Plain Text"/>
    <w:basedOn w:val="Normal"/>
    <w:link w:val="PlainTextChar"/>
    <w:uiPriority w:val="99"/>
    <w:unhideWhenUsed/>
    <w:rsid w:val="00C93048"/>
    <w:pPr>
      <w:spacing w:line="240" w:lineRule="auto"/>
    </w:pPr>
    <w:rPr>
      <w:rFonts w:ascii="Calibri" w:hAnsi="Calibri"/>
      <w:szCs w:val="21"/>
    </w:rPr>
  </w:style>
  <w:style w:type="character" w:customStyle="1" w:styleId="PlainTextChar">
    <w:name w:val="Plain Text Char"/>
    <w:basedOn w:val="DefaultParagraphFont"/>
    <w:link w:val="PlainText"/>
    <w:uiPriority w:val="99"/>
    <w:rsid w:val="00C93048"/>
    <w:rPr>
      <w:rFonts w:ascii="Calibri" w:hAnsi="Calibri"/>
      <w:szCs w:val="21"/>
    </w:rPr>
  </w:style>
  <w:style w:type="paragraph" w:styleId="NormalWeb">
    <w:name w:val="Normal (Web)"/>
    <w:basedOn w:val="Normal"/>
    <w:uiPriority w:val="99"/>
    <w:unhideWhenUsed/>
    <w:rsid w:val="00CE4FA3"/>
    <w:rPr>
      <w:rFonts w:ascii="Times New Roman" w:hAnsi="Times New Roman" w:cs="Times New Roman"/>
      <w:sz w:val="24"/>
      <w:szCs w:val="24"/>
    </w:rPr>
  </w:style>
  <w:style w:type="character" w:customStyle="1" w:styleId="apple-converted-space">
    <w:name w:val="apple-converted-space"/>
    <w:basedOn w:val="DefaultParagraphFont"/>
    <w:rsid w:val="0086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6454">
      <w:bodyDiv w:val="1"/>
      <w:marLeft w:val="0"/>
      <w:marRight w:val="0"/>
      <w:marTop w:val="0"/>
      <w:marBottom w:val="0"/>
      <w:divBdr>
        <w:top w:val="none" w:sz="0" w:space="0" w:color="auto"/>
        <w:left w:val="none" w:sz="0" w:space="0" w:color="auto"/>
        <w:bottom w:val="none" w:sz="0" w:space="0" w:color="auto"/>
        <w:right w:val="none" w:sz="0" w:space="0" w:color="auto"/>
      </w:divBdr>
    </w:div>
    <w:div w:id="108009524">
      <w:bodyDiv w:val="1"/>
      <w:marLeft w:val="0"/>
      <w:marRight w:val="0"/>
      <w:marTop w:val="0"/>
      <w:marBottom w:val="0"/>
      <w:divBdr>
        <w:top w:val="none" w:sz="0" w:space="0" w:color="auto"/>
        <w:left w:val="none" w:sz="0" w:space="0" w:color="auto"/>
        <w:bottom w:val="none" w:sz="0" w:space="0" w:color="auto"/>
        <w:right w:val="none" w:sz="0" w:space="0" w:color="auto"/>
      </w:divBdr>
    </w:div>
    <w:div w:id="244415074">
      <w:bodyDiv w:val="1"/>
      <w:marLeft w:val="0"/>
      <w:marRight w:val="0"/>
      <w:marTop w:val="0"/>
      <w:marBottom w:val="0"/>
      <w:divBdr>
        <w:top w:val="none" w:sz="0" w:space="0" w:color="auto"/>
        <w:left w:val="none" w:sz="0" w:space="0" w:color="auto"/>
        <w:bottom w:val="none" w:sz="0" w:space="0" w:color="auto"/>
        <w:right w:val="none" w:sz="0" w:space="0" w:color="auto"/>
      </w:divBdr>
    </w:div>
    <w:div w:id="483088864">
      <w:bodyDiv w:val="1"/>
      <w:marLeft w:val="0"/>
      <w:marRight w:val="0"/>
      <w:marTop w:val="0"/>
      <w:marBottom w:val="0"/>
      <w:divBdr>
        <w:top w:val="none" w:sz="0" w:space="0" w:color="auto"/>
        <w:left w:val="none" w:sz="0" w:space="0" w:color="auto"/>
        <w:bottom w:val="none" w:sz="0" w:space="0" w:color="auto"/>
        <w:right w:val="none" w:sz="0" w:space="0" w:color="auto"/>
      </w:divBdr>
    </w:div>
    <w:div w:id="589582187">
      <w:bodyDiv w:val="1"/>
      <w:marLeft w:val="0"/>
      <w:marRight w:val="0"/>
      <w:marTop w:val="0"/>
      <w:marBottom w:val="0"/>
      <w:divBdr>
        <w:top w:val="none" w:sz="0" w:space="0" w:color="auto"/>
        <w:left w:val="none" w:sz="0" w:space="0" w:color="auto"/>
        <w:bottom w:val="none" w:sz="0" w:space="0" w:color="auto"/>
        <w:right w:val="none" w:sz="0" w:space="0" w:color="auto"/>
      </w:divBdr>
    </w:div>
    <w:div w:id="648825482">
      <w:bodyDiv w:val="1"/>
      <w:marLeft w:val="0"/>
      <w:marRight w:val="0"/>
      <w:marTop w:val="0"/>
      <w:marBottom w:val="0"/>
      <w:divBdr>
        <w:top w:val="none" w:sz="0" w:space="0" w:color="auto"/>
        <w:left w:val="none" w:sz="0" w:space="0" w:color="auto"/>
        <w:bottom w:val="none" w:sz="0" w:space="0" w:color="auto"/>
        <w:right w:val="none" w:sz="0" w:space="0" w:color="auto"/>
      </w:divBdr>
    </w:div>
    <w:div w:id="666395985">
      <w:bodyDiv w:val="1"/>
      <w:marLeft w:val="0"/>
      <w:marRight w:val="0"/>
      <w:marTop w:val="0"/>
      <w:marBottom w:val="0"/>
      <w:divBdr>
        <w:top w:val="none" w:sz="0" w:space="0" w:color="auto"/>
        <w:left w:val="none" w:sz="0" w:space="0" w:color="auto"/>
        <w:bottom w:val="none" w:sz="0" w:space="0" w:color="auto"/>
        <w:right w:val="none" w:sz="0" w:space="0" w:color="auto"/>
      </w:divBdr>
    </w:div>
    <w:div w:id="672530965">
      <w:bodyDiv w:val="1"/>
      <w:marLeft w:val="0"/>
      <w:marRight w:val="0"/>
      <w:marTop w:val="0"/>
      <w:marBottom w:val="0"/>
      <w:divBdr>
        <w:top w:val="none" w:sz="0" w:space="0" w:color="auto"/>
        <w:left w:val="none" w:sz="0" w:space="0" w:color="auto"/>
        <w:bottom w:val="none" w:sz="0" w:space="0" w:color="auto"/>
        <w:right w:val="none" w:sz="0" w:space="0" w:color="auto"/>
      </w:divBdr>
    </w:div>
    <w:div w:id="760415959">
      <w:bodyDiv w:val="1"/>
      <w:marLeft w:val="0"/>
      <w:marRight w:val="0"/>
      <w:marTop w:val="0"/>
      <w:marBottom w:val="0"/>
      <w:divBdr>
        <w:top w:val="none" w:sz="0" w:space="0" w:color="auto"/>
        <w:left w:val="none" w:sz="0" w:space="0" w:color="auto"/>
        <w:bottom w:val="none" w:sz="0" w:space="0" w:color="auto"/>
        <w:right w:val="none" w:sz="0" w:space="0" w:color="auto"/>
      </w:divBdr>
    </w:div>
    <w:div w:id="762652250">
      <w:bodyDiv w:val="1"/>
      <w:marLeft w:val="0"/>
      <w:marRight w:val="0"/>
      <w:marTop w:val="0"/>
      <w:marBottom w:val="0"/>
      <w:divBdr>
        <w:top w:val="none" w:sz="0" w:space="0" w:color="auto"/>
        <w:left w:val="none" w:sz="0" w:space="0" w:color="auto"/>
        <w:bottom w:val="none" w:sz="0" w:space="0" w:color="auto"/>
        <w:right w:val="none" w:sz="0" w:space="0" w:color="auto"/>
      </w:divBdr>
    </w:div>
    <w:div w:id="798228641">
      <w:bodyDiv w:val="1"/>
      <w:marLeft w:val="0"/>
      <w:marRight w:val="0"/>
      <w:marTop w:val="0"/>
      <w:marBottom w:val="0"/>
      <w:divBdr>
        <w:top w:val="none" w:sz="0" w:space="0" w:color="auto"/>
        <w:left w:val="none" w:sz="0" w:space="0" w:color="auto"/>
        <w:bottom w:val="none" w:sz="0" w:space="0" w:color="auto"/>
        <w:right w:val="none" w:sz="0" w:space="0" w:color="auto"/>
      </w:divBdr>
    </w:div>
    <w:div w:id="888691868">
      <w:bodyDiv w:val="1"/>
      <w:marLeft w:val="0"/>
      <w:marRight w:val="0"/>
      <w:marTop w:val="0"/>
      <w:marBottom w:val="0"/>
      <w:divBdr>
        <w:top w:val="none" w:sz="0" w:space="0" w:color="auto"/>
        <w:left w:val="none" w:sz="0" w:space="0" w:color="auto"/>
        <w:bottom w:val="none" w:sz="0" w:space="0" w:color="auto"/>
        <w:right w:val="none" w:sz="0" w:space="0" w:color="auto"/>
      </w:divBdr>
    </w:div>
    <w:div w:id="963999757">
      <w:bodyDiv w:val="1"/>
      <w:marLeft w:val="0"/>
      <w:marRight w:val="0"/>
      <w:marTop w:val="0"/>
      <w:marBottom w:val="0"/>
      <w:divBdr>
        <w:top w:val="none" w:sz="0" w:space="0" w:color="auto"/>
        <w:left w:val="none" w:sz="0" w:space="0" w:color="auto"/>
        <w:bottom w:val="none" w:sz="0" w:space="0" w:color="auto"/>
        <w:right w:val="none" w:sz="0" w:space="0" w:color="auto"/>
      </w:divBdr>
    </w:div>
    <w:div w:id="1077164808">
      <w:bodyDiv w:val="1"/>
      <w:marLeft w:val="0"/>
      <w:marRight w:val="0"/>
      <w:marTop w:val="0"/>
      <w:marBottom w:val="0"/>
      <w:divBdr>
        <w:top w:val="none" w:sz="0" w:space="0" w:color="auto"/>
        <w:left w:val="none" w:sz="0" w:space="0" w:color="auto"/>
        <w:bottom w:val="none" w:sz="0" w:space="0" w:color="auto"/>
        <w:right w:val="none" w:sz="0" w:space="0" w:color="auto"/>
      </w:divBdr>
    </w:div>
    <w:div w:id="1127040182">
      <w:bodyDiv w:val="1"/>
      <w:marLeft w:val="0"/>
      <w:marRight w:val="0"/>
      <w:marTop w:val="0"/>
      <w:marBottom w:val="0"/>
      <w:divBdr>
        <w:top w:val="none" w:sz="0" w:space="0" w:color="auto"/>
        <w:left w:val="none" w:sz="0" w:space="0" w:color="auto"/>
        <w:bottom w:val="none" w:sz="0" w:space="0" w:color="auto"/>
        <w:right w:val="none" w:sz="0" w:space="0" w:color="auto"/>
      </w:divBdr>
    </w:div>
    <w:div w:id="1168787534">
      <w:bodyDiv w:val="1"/>
      <w:marLeft w:val="0"/>
      <w:marRight w:val="0"/>
      <w:marTop w:val="0"/>
      <w:marBottom w:val="0"/>
      <w:divBdr>
        <w:top w:val="none" w:sz="0" w:space="0" w:color="auto"/>
        <w:left w:val="none" w:sz="0" w:space="0" w:color="auto"/>
        <w:bottom w:val="none" w:sz="0" w:space="0" w:color="auto"/>
        <w:right w:val="none" w:sz="0" w:space="0" w:color="auto"/>
      </w:divBdr>
    </w:div>
    <w:div w:id="1188252598">
      <w:bodyDiv w:val="1"/>
      <w:marLeft w:val="0"/>
      <w:marRight w:val="0"/>
      <w:marTop w:val="0"/>
      <w:marBottom w:val="0"/>
      <w:divBdr>
        <w:top w:val="none" w:sz="0" w:space="0" w:color="auto"/>
        <w:left w:val="none" w:sz="0" w:space="0" w:color="auto"/>
        <w:bottom w:val="none" w:sz="0" w:space="0" w:color="auto"/>
        <w:right w:val="none" w:sz="0" w:space="0" w:color="auto"/>
      </w:divBdr>
    </w:div>
    <w:div w:id="1242518543">
      <w:bodyDiv w:val="1"/>
      <w:marLeft w:val="0"/>
      <w:marRight w:val="0"/>
      <w:marTop w:val="0"/>
      <w:marBottom w:val="0"/>
      <w:divBdr>
        <w:top w:val="none" w:sz="0" w:space="0" w:color="auto"/>
        <w:left w:val="none" w:sz="0" w:space="0" w:color="auto"/>
        <w:bottom w:val="none" w:sz="0" w:space="0" w:color="auto"/>
        <w:right w:val="none" w:sz="0" w:space="0" w:color="auto"/>
      </w:divBdr>
    </w:div>
    <w:div w:id="1281229670">
      <w:bodyDiv w:val="1"/>
      <w:marLeft w:val="0"/>
      <w:marRight w:val="0"/>
      <w:marTop w:val="0"/>
      <w:marBottom w:val="0"/>
      <w:divBdr>
        <w:top w:val="none" w:sz="0" w:space="0" w:color="auto"/>
        <w:left w:val="none" w:sz="0" w:space="0" w:color="auto"/>
        <w:bottom w:val="none" w:sz="0" w:space="0" w:color="auto"/>
        <w:right w:val="none" w:sz="0" w:space="0" w:color="auto"/>
      </w:divBdr>
    </w:div>
    <w:div w:id="1397557043">
      <w:bodyDiv w:val="1"/>
      <w:marLeft w:val="0"/>
      <w:marRight w:val="0"/>
      <w:marTop w:val="0"/>
      <w:marBottom w:val="0"/>
      <w:divBdr>
        <w:top w:val="none" w:sz="0" w:space="0" w:color="auto"/>
        <w:left w:val="none" w:sz="0" w:space="0" w:color="auto"/>
        <w:bottom w:val="none" w:sz="0" w:space="0" w:color="auto"/>
        <w:right w:val="none" w:sz="0" w:space="0" w:color="auto"/>
      </w:divBdr>
    </w:div>
    <w:div w:id="1451893226">
      <w:bodyDiv w:val="1"/>
      <w:marLeft w:val="0"/>
      <w:marRight w:val="0"/>
      <w:marTop w:val="0"/>
      <w:marBottom w:val="0"/>
      <w:divBdr>
        <w:top w:val="none" w:sz="0" w:space="0" w:color="auto"/>
        <w:left w:val="none" w:sz="0" w:space="0" w:color="auto"/>
        <w:bottom w:val="none" w:sz="0" w:space="0" w:color="auto"/>
        <w:right w:val="none" w:sz="0" w:space="0" w:color="auto"/>
      </w:divBdr>
    </w:div>
    <w:div w:id="1538660859">
      <w:bodyDiv w:val="1"/>
      <w:marLeft w:val="0"/>
      <w:marRight w:val="0"/>
      <w:marTop w:val="0"/>
      <w:marBottom w:val="0"/>
      <w:divBdr>
        <w:top w:val="none" w:sz="0" w:space="0" w:color="auto"/>
        <w:left w:val="none" w:sz="0" w:space="0" w:color="auto"/>
        <w:bottom w:val="none" w:sz="0" w:space="0" w:color="auto"/>
        <w:right w:val="none" w:sz="0" w:space="0" w:color="auto"/>
      </w:divBdr>
    </w:div>
    <w:div w:id="1550923423">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
    <w:div w:id="1769305134">
      <w:bodyDiv w:val="1"/>
      <w:marLeft w:val="0"/>
      <w:marRight w:val="0"/>
      <w:marTop w:val="0"/>
      <w:marBottom w:val="0"/>
      <w:divBdr>
        <w:top w:val="none" w:sz="0" w:space="0" w:color="auto"/>
        <w:left w:val="none" w:sz="0" w:space="0" w:color="auto"/>
        <w:bottom w:val="none" w:sz="0" w:space="0" w:color="auto"/>
        <w:right w:val="none" w:sz="0" w:space="0" w:color="auto"/>
      </w:divBdr>
    </w:div>
    <w:div w:id="1805737243">
      <w:bodyDiv w:val="1"/>
      <w:marLeft w:val="0"/>
      <w:marRight w:val="0"/>
      <w:marTop w:val="0"/>
      <w:marBottom w:val="0"/>
      <w:divBdr>
        <w:top w:val="none" w:sz="0" w:space="0" w:color="auto"/>
        <w:left w:val="none" w:sz="0" w:space="0" w:color="auto"/>
        <w:bottom w:val="none" w:sz="0" w:space="0" w:color="auto"/>
        <w:right w:val="none" w:sz="0" w:space="0" w:color="auto"/>
      </w:divBdr>
    </w:div>
    <w:div w:id="2055736747">
      <w:bodyDiv w:val="1"/>
      <w:marLeft w:val="0"/>
      <w:marRight w:val="0"/>
      <w:marTop w:val="0"/>
      <w:marBottom w:val="0"/>
      <w:divBdr>
        <w:top w:val="none" w:sz="0" w:space="0" w:color="auto"/>
        <w:left w:val="none" w:sz="0" w:space="0" w:color="auto"/>
        <w:bottom w:val="none" w:sz="0" w:space="0" w:color="auto"/>
        <w:right w:val="none" w:sz="0" w:space="0" w:color="auto"/>
      </w:divBdr>
    </w:div>
    <w:div w:id="21093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ITW Heartland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Christianson</dc:creator>
  <cp:lastModifiedBy>Gary Christianson</cp:lastModifiedBy>
  <cp:revision>2</cp:revision>
  <cp:lastPrinted>2017-03-13T15:14:00Z</cp:lastPrinted>
  <dcterms:created xsi:type="dcterms:W3CDTF">2017-04-17T13:20:00Z</dcterms:created>
  <dcterms:modified xsi:type="dcterms:W3CDTF">2017-04-17T13:20:00Z</dcterms:modified>
</cp:coreProperties>
</file>